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052AFC" w:rsidRPr="00465126" w:rsidRDefault="00052AFC" w:rsidP="00C3181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na </w:t>
            </w:r>
            <w:r w:rsidR="00795A00">
              <w:rPr>
                <w:rFonts w:ascii="Tahoma" w:hAnsi="Tahoma" w:cs="Tahoma"/>
                <w:b/>
                <w:bCs/>
                <w:sz w:val="20"/>
                <w:szCs w:val="20"/>
              </w:rPr>
              <w:t>sukcesywną dostawę</w:t>
            </w:r>
            <w:r w:rsidR="00795A00" w:rsidRPr="00795A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produktów chemicznych </w:t>
            </w:r>
            <w:r w:rsidR="00795A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</w:t>
            </w:r>
            <w:r w:rsidR="00795A00" w:rsidRPr="00795A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chemikaliów do uzdatniania wody basenowej na potrzeby Miejskiego Ośrodka Sportu </w:t>
            </w:r>
            <w:r w:rsidR="00795A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</w:t>
            </w:r>
            <w:r w:rsidR="00795A00" w:rsidRPr="00795A00">
              <w:rPr>
                <w:rFonts w:ascii="Tahoma" w:hAnsi="Tahoma" w:cs="Tahoma"/>
                <w:b/>
                <w:bCs/>
                <w:sz w:val="20"/>
                <w:szCs w:val="20"/>
              </w:rPr>
              <w:t>i Rekreacji w Opolu.</w:t>
            </w: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działając w imieniu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B15AF5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465126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B15A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465126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B15A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B15A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465126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795A00" w:rsidRDefault="00795A00" w:rsidP="00465126">
            <w:pPr>
              <w:autoSpaceDE w:val="0"/>
              <w:autoSpaceDN w:val="0"/>
              <w:adjustRightInd w:val="0"/>
              <w:spacing w:before="120"/>
              <w:ind w:left="1134"/>
              <w:jc w:val="both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26128"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  <w:t>Dotyczy części I</w:t>
            </w:r>
            <w:r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 – </w:t>
            </w:r>
            <w:r w:rsidRPr="000E7CD7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Zamawiający nie wyznacza szczegółowego warunku w tym zakresie, oprócz </w:t>
            </w:r>
            <w:r w:rsidRPr="00795A00">
              <w:rPr>
                <w:rFonts w:ascii="Tahoma" w:hAnsi="Tahoma" w:cs="Tahoma"/>
                <w:b/>
                <w:i/>
                <w:snapToGrid w:val="0"/>
                <w:color w:val="000000"/>
                <w:sz w:val="20"/>
                <w:szCs w:val="20"/>
              </w:rPr>
              <w:t xml:space="preserve">niniejszego </w:t>
            </w:r>
            <w:r w:rsidRPr="000E7CD7">
              <w:rPr>
                <w:rFonts w:ascii="Tahoma" w:hAnsi="Tahoma" w:cs="Tahoma"/>
                <w:b/>
                <w:i/>
                <w:snapToGrid w:val="0"/>
                <w:color w:val="000000"/>
                <w:sz w:val="20"/>
                <w:szCs w:val="20"/>
              </w:rPr>
              <w:t>oświadczenia</w:t>
            </w:r>
            <w:r w:rsidRPr="000E7CD7">
              <w:rPr>
                <w:rFonts w:ascii="Tahoma" w:hAnsi="Tahoma" w:cs="Tahoma"/>
                <w:i/>
                <w:snapToGrid w:val="0"/>
                <w:color w:val="000000"/>
                <w:sz w:val="20"/>
                <w:szCs w:val="20"/>
              </w:rPr>
              <w:t xml:space="preserve"> o spełnieniu warunków udziału w postępowaniu o zamówienie publiczne </w:t>
            </w:r>
            <w:r>
              <w:rPr>
                <w:rFonts w:ascii="Tahoma" w:hAnsi="Tahoma" w:cs="Tahoma"/>
                <w:i/>
                <w:snapToGrid w:val="0"/>
                <w:color w:val="000000"/>
                <w:sz w:val="20"/>
                <w:szCs w:val="20"/>
              </w:rPr>
              <w:t>z art. 22 ust. 1b pkt 3</w:t>
            </w:r>
            <w:r w:rsidRPr="000E7CD7">
              <w:rPr>
                <w:rFonts w:ascii="Tahoma" w:hAnsi="Tahoma" w:cs="Tahoma"/>
                <w:i/>
                <w:snapToGrid w:val="0"/>
                <w:color w:val="000000"/>
                <w:sz w:val="20"/>
                <w:szCs w:val="20"/>
              </w:rPr>
              <w:t>) ustawy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, na podstawie</w:t>
            </w:r>
            <w:r w:rsidRPr="000E7CD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którego przeprowadzi ocenę spełnienia warunku</w:t>
            </w: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0164D" w:rsidRPr="00465126" w:rsidRDefault="00795A00" w:rsidP="00465126">
            <w:pPr>
              <w:autoSpaceDE w:val="0"/>
              <w:autoSpaceDN w:val="0"/>
              <w:adjustRightInd w:val="0"/>
              <w:spacing w:before="120"/>
              <w:ind w:left="1134"/>
              <w:jc w:val="both"/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</w:pPr>
            <w:r w:rsidRPr="00795A00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Dotyczy części II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- </w:t>
            </w:r>
            <w:r w:rsidR="00EE2B4D" w:rsidRPr="00465126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Należycie wykonałem w okresie </w:t>
            </w:r>
            <w:r w:rsidR="00465126" w:rsidRPr="00465126">
              <w:rPr>
                <w:rFonts w:ascii="Tahoma" w:eastAsia="Times New Roman" w:hAnsi="Tahoma" w:cs="Tahoma"/>
                <w:i/>
                <w:snapToGrid w:val="0"/>
                <w:color w:val="000000"/>
                <w:sz w:val="20"/>
                <w:szCs w:val="20"/>
                <w:lang w:eastAsia="pl-PL"/>
              </w:rPr>
              <w:t>ostatnich trzech lat przed upływem terminu składania ofert, a jeżeli okres prowadzenia działalności jest krótszy – w tym okresie</w:t>
            </w:r>
            <w:r w:rsidR="00465126" w:rsidRPr="00465126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65126" w:rsidRPr="00465126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>co najmniej trzy dostawy stabilizowanego podchlorynu sodu do uzdatniania wody basenowej na potrzeby pływalni publicznych o wartości minimum 10 000,00 zł brutto każda.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891" w:rsidRDefault="00B52891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5A00" w:rsidRDefault="00795A0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5A00" w:rsidRDefault="00795A0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5A00" w:rsidRDefault="00795A0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5A00" w:rsidRDefault="00795A0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5A00" w:rsidRDefault="00795A0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5A00" w:rsidRDefault="00795A0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5A00" w:rsidRDefault="00795A0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5A00" w:rsidRDefault="00795A0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795A00" w:rsidRPr="00465126" w:rsidRDefault="00795A00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lastRenderedPageBreak/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D1" w:rsidRDefault="004278D1">
      <w:pPr>
        <w:spacing w:after="0" w:line="240" w:lineRule="auto"/>
      </w:pPr>
      <w:r>
        <w:separator/>
      </w:r>
    </w:p>
  </w:endnote>
  <w:endnote w:type="continuationSeparator" w:id="0">
    <w:p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B15AF5">
      <w:rPr>
        <w:rFonts w:ascii="Tahoma" w:hAnsi="Tahoma" w:cs="Tahoma"/>
        <w:i/>
        <w:sz w:val="20"/>
        <w:szCs w:val="18"/>
      </w:rPr>
      <w:t>DZP.231.18.2020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6C64A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9DD"/>
    <w:rsid w:val="00271ABA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811A2"/>
    <w:rsid w:val="00A05B36"/>
    <w:rsid w:val="00A11A93"/>
    <w:rsid w:val="00A14742"/>
    <w:rsid w:val="00AC5703"/>
    <w:rsid w:val="00AF158B"/>
    <w:rsid w:val="00B05B57"/>
    <w:rsid w:val="00B15AF5"/>
    <w:rsid w:val="00B52891"/>
    <w:rsid w:val="00B66CA2"/>
    <w:rsid w:val="00B906E9"/>
    <w:rsid w:val="00C20D41"/>
    <w:rsid w:val="00C31810"/>
    <w:rsid w:val="00C43780"/>
    <w:rsid w:val="00CE6065"/>
    <w:rsid w:val="00CF6D55"/>
    <w:rsid w:val="00D27355"/>
    <w:rsid w:val="00D56C88"/>
    <w:rsid w:val="00DA35CA"/>
    <w:rsid w:val="00E941FD"/>
    <w:rsid w:val="00EA1656"/>
    <w:rsid w:val="00EE2B4D"/>
    <w:rsid w:val="00F86F3B"/>
    <w:rsid w:val="00F93730"/>
    <w:rsid w:val="00FB087E"/>
    <w:rsid w:val="00FC111F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j.bienias</cp:lastModifiedBy>
  <cp:revision>21</cp:revision>
  <cp:lastPrinted>2017-03-28T07:39:00Z</cp:lastPrinted>
  <dcterms:created xsi:type="dcterms:W3CDTF">2017-05-17T13:19:00Z</dcterms:created>
  <dcterms:modified xsi:type="dcterms:W3CDTF">2020-09-17T08:45:00Z</dcterms:modified>
</cp:coreProperties>
</file>