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b/>
          <w:bCs/>
          <w:kern w:val="32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p w:rsidR="00C67627" w:rsidRPr="00C67627" w:rsidRDefault="00C67627" w:rsidP="00465126">
      <w:pPr>
        <w:spacing w:before="60" w:after="40" w:line="24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67627">
        <w:rPr>
          <w:rFonts w:ascii="Tahoma" w:eastAsia="Times New Roman" w:hAnsi="Tahoma" w:cs="Tahoma"/>
          <w:b/>
          <w:bCs/>
          <w:color w:val="FF0000"/>
          <w:kern w:val="32"/>
          <w:szCs w:val="20"/>
          <w:lang w:eastAsia="pl-PL"/>
        </w:rPr>
        <w:t>(modyfikacja z dn. 30.11.2020 r.)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FC356E" w:rsidRPr="00FC356E" w:rsidRDefault="00052AFC" w:rsidP="00FC35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Modernizacj</w:t>
            </w:r>
            <w:r w:rsid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ę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356E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obiektu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Miejskiego Stadionu Lekkoatletycznego w Opolu w ramach zadania pn.: „Miejski Stadion Lekkoatletyczny – naprawa nawierzchni tartanowej bi</w:t>
            </w:r>
            <w:r w:rsid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eżni wraz 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 rozbiegami, rzutniami i skoczniami.”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40470" w:rsidRPr="00310161" w:rsidRDefault="00E40470" w:rsidP="00E40470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 </w:t>
            </w:r>
            <w:r w:rsidRPr="00E40470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pl-PL"/>
              </w:rPr>
              <w:t>w</w:t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okresie ostatnich 7 lat przed upływem terminu składania ofert,                      a jeżeli okres prowadzenia działalności jest krótszy – w tym okresie:</w:t>
            </w:r>
          </w:p>
          <w:p w:rsidR="00FC356E" w:rsidRPr="00E40470" w:rsidRDefault="00E40470" w:rsidP="00E40470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</w:pPr>
            <w:r w:rsidRPr="00310161">
              <w:rPr>
                <w:rFonts w:ascii="Tahoma" w:hAnsi="Tahoma" w:cs="Tahoma"/>
                <w:b/>
                <w:snapToGrid w:val="0"/>
                <w:sz w:val="20"/>
                <w:szCs w:val="20"/>
              </w:rPr>
              <w:sym w:font="Wingdings" w:char="F0E0"/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 </w:t>
            </w:r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>minimum 2 roboty budowlane polegające na moderniza</w:t>
            </w:r>
            <w:bookmarkStart w:id="0" w:name="_GoBack"/>
            <w:bookmarkEnd w:id="0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cji metodą </w:t>
            </w:r>
            <w:proofErr w:type="spellStart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>retopingu</w:t>
            </w:r>
            <w:proofErr w:type="spellEnd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 lub wykonaniu nowej nawierzchni bieżni tartanowej </w:t>
            </w:r>
            <w:r w:rsidR="00C67627" w:rsidRPr="00C67627">
              <w:rPr>
                <w:rFonts w:ascii="Tahoma" w:hAnsi="Tahoma" w:cs="Tahoma"/>
                <w:b/>
                <w:i/>
                <w:snapToGrid w:val="0"/>
                <w:color w:val="FF0000"/>
                <w:sz w:val="20"/>
                <w:szCs w:val="20"/>
              </w:rPr>
              <w:t>w technologii typu „</w:t>
            </w:r>
            <w:proofErr w:type="spellStart"/>
            <w:r w:rsidR="00C67627" w:rsidRPr="00C67627">
              <w:rPr>
                <w:rFonts w:ascii="Tahoma" w:hAnsi="Tahoma" w:cs="Tahoma"/>
                <w:b/>
                <w:i/>
                <w:snapToGrid w:val="0"/>
                <w:color w:val="FF0000"/>
                <w:sz w:val="20"/>
                <w:szCs w:val="20"/>
              </w:rPr>
              <w:t>full</w:t>
            </w:r>
            <w:proofErr w:type="spellEnd"/>
            <w:r w:rsidR="00C67627" w:rsidRPr="00C67627">
              <w:rPr>
                <w:rFonts w:ascii="Tahoma" w:hAnsi="Tahoma" w:cs="Tahoma"/>
                <w:b/>
                <w:i/>
                <w:snapToGrid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67627" w:rsidRPr="00C67627">
              <w:rPr>
                <w:rFonts w:ascii="Tahoma" w:hAnsi="Tahoma" w:cs="Tahoma"/>
                <w:b/>
                <w:i/>
                <w:snapToGrid w:val="0"/>
                <w:color w:val="FF0000"/>
                <w:sz w:val="20"/>
                <w:szCs w:val="20"/>
              </w:rPr>
              <w:t>pur</w:t>
            </w:r>
            <w:proofErr w:type="spellEnd"/>
            <w:r w:rsidR="00C67627" w:rsidRPr="00C67627">
              <w:rPr>
                <w:rFonts w:ascii="Tahoma" w:hAnsi="Tahoma" w:cs="Tahoma"/>
                <w:b/>
                <w:i/>
                <w:snapToGrid w:val="0"/>
                <w:color w:val="FF0000"/>
                <w:sz w:val="20"/>
                <w:szCs w:val="20"/>
              </w:rPr>
              <w:t xml:space="preserve">” </w:t>
            </w:r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z czego minimum 1 zakończona uzyskaniem świadectwa kategorii IVA lub wyższej dla obiektu lekkoatletycznego wystawionego przez Polski Związek Lekkiej Atletyki lub równoważny World </w:t>
            </w:r>
            <w:proofErr w:type="spellStart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>Athletic</w:t>
            </w:r>
            <w:proofErr w:type="spellEnd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. 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A05B36" w:rsidP="00E40470">
      <w:pPr>
        <w:tabs>
          <w:tab w:val="left" w:pos="5760"/>
        </w:tabs>
        <w:spacing w:before="60" w:after="40" w:line="240" w:lineRule="auto"/>
        <w:jc w:val="both"/>
      </w:pP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</w:t>
    </w:r>
    <w:r w:rsidR="00E40470">
      <w:rPr>
        <w:rFonts w:ascii="Tahoma" w:hAnsi="Tahoma" w:cs="Tahoma"/>
        <w:i/>
        <w:sz w:val="20"/>
        <w:szCs w:val="18"/>
      </w:rPr>
      <w:t>6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5150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8703B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67627"/>
    <w:rsid w:val="00CE6065"/>
    <w:rsid w:val="00CF6D55"/>
    <w:rsid w:val="00D04E01"/>
    <w:rsid w:val="00D27355"/>
    <w:rsid w:val="00D56C88"/>
    <w:rsid w:val="00DA35CA"/>
    <w:rsid w:val="00E40470"/>
    <w:rsid w:val="00E941FD"/>
    <w:rsid w:val="00EA1656"/>
    <w:rsid w:val="00EE2B4D"/>
    <w:rsid w:val="00F86F3B"/>
    <w:rsid w:val="00F93730"/>
    <w:rsid w:val="00FB087E"/>
    <w:rsid w:val="00FC111F"/>
    <w:rsid w:val="00FC356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cp:lastPrinted>2017-03-28T07:39:00Z</cp:lastPrinted>
  <dcterms:created xsi:type="dcterms:W3CDTF">2020-11-30T10:41:00Z</dcterms:created>
  <dcterms:modified xsi:type="dcterms:W3CDTF">2020-11-30T10:41:00Z</dcterms:modified>
</cp:coreProperties>
</file>